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0" w:type="dxa"/>
        <w:tblInd w:w="-1026" w:type="dxa"/>
        <w:tblLayout w:type="fixed"/>
        <w:tblLook w:val="04A0"/>
      </w:tblPr>
      <w:tblGrid>
        <w:gridCol w:w="514"/>
        <w:gridCol w:w="363"/>
        <w:gridCol w:w="1007"/>
        <w:gridCol w:w="1000"/>
        <w:gridCol w:w="333"/>
        <w:gridCol w:w="249"/>
        <w:gridCol w:w="249"/>
        <w:gridCol w:w="249"/>
        <w:gridCol w:w="260"/>
        <w:gridCol w:w="162"/>
        <w:gridCol w:w="261"/>
        <w:gridCol w:w="464"/>
        <w:gridCol w:w="361"/>
        <w:gridCol w:w="361"/>
        <w:gridCol w:w="361"/>
        <w:gridCol w:w="138"/>
        <w:gridCol w:w="257"/>
        <w:gridCol w:w="104"/>
        <w:gridCol w:w="257"/>
        <w:gridCol w:w="136"/>
        <w:gridCol w:w="361"/>
        <w:gridCol w:w="201"/>
        <w:gridCol w:w="361"/>
        <w:gridCol w:w="60"/>
        <w:gridCol w:w="361"/>
        <w:gridCol w:w="75"/>
        <w:gridCol w:w="261"/>
        <w:gridCol w:w="100"/>
        <w:gridCol w:w="161"/>
        <w:gridCol w:w="100"/>
        <w:gridCol w:w="261"/>
        <w:gridCol w:w="503"/>
        <w:gridCol w:w="361"/>
        <w:gridCol w:w="619"/>
        <w:gridCol w:w="328"/>
        <w:gridCol w:w="33"/>
        <w:gridCol w:w="328"/>
      </w:tblGrid>
      <w:tr w:rsidR="00E82177" w:rsidRPr="00E82177" w:rsidTr="00E82177">
        <w:trPr>
          <w:gridAfter w:val="2"/>
          <w:wAfter w:w="361" w:type="dxa"/>
          <w:trHeight w:val="252"/>
        </w:trPr>
        <w:tc>
          <w:tcPr>
            <w:tcW w:w="98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 О ФИНАНСОВЫХ РЕЗУЛЬТАТАХ ДЕЯТЕЛЬНОСТИ УЧРЕЖДЕНИЯ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2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</w:tr>
      <w:tr w:rsidR="00E82177" w:rsidRPr="00E82177" w:rsidTr="00E82177">
        <w:trPr>
          <w:trHeight w:val="2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0503721</w:t>
            </w:r>
          </w:p>
        </w:tc>
      </w:tr>
      <w:tr w:rsidR="00E82177" w:rsidRPr="00E82177" w:rsidTr="00E82177">
        <w:trPr>
          <w:trHeight w:val="2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на </w:t>
            </w:r>
          </w:p>
        </w:tc>
        <w:tc>
          <w:tcPr>
            <w:tcW w:w="3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«01» января 2016 г.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1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01.01.2016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56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МБОУ ООШ № 21 города Белово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по ОКПО   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48639028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56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ИНН   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4202018336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Учредитель</w:t>
            </w:r>
          </w:p>
        </w:tc>
        <w:tc>
          <w:tcPr>
            <w:tcW w:w="56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по ОКТМО   </w:t>
            </w:r>
          </w:p>
        </w:tc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28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органа, осуществляющего </w:t>
            </w:r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  <w:t>полномочия учредителя</w:t>
            </w:r>
          </w:p>
        </w:tc>
        <w:tc>
          <w:tcPr>
            <w:tcW w:w="5621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муниципальное казенное учреждение "Управление образования города Белово"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по ОКПО   </w:t>
            </w:r>
          </w:p>
        </w:tc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2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1" w:type="dxa"/>
            <w:gridSpan w:val="2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trHeight w:val="237"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Глава по БК  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911</w:t>
            </w:r>
          </w:p>
        </w:tc>
      </w:tr>
      <w:tr w:rsidR="00E82177" w:rsidRPr="00E82177" w:rsidTr="00E82177">
        <w:trPr>
          <w:trHeight w:val="237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по ОКЕИ  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</w:tr>
      <w:tr w:rsidR="00E82177" w:rsidRPr="00E82177" w:rsidTr="00E82177">
        <w:trPr>
          <w:trHeight w:val="2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1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6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ан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литики</w:t>
            </w:r>
            <w:proofErr w:type="spellEnd"/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(стр.030 + стр.040 + стр.050 + стр.060 + стр.090 + стр.100 + стр.110)</w:t>
            </w: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47 646,96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12 775 277,04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529 653,88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13 352 577,88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498 752,88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штрафов, пени, иных сумм принудительного изъятия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бюджетов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060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22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062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поступления от международных финансовых организаций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090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переоценки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091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активов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092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нефинансовых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093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финансовых активов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096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чрезвычайные доходы от операций с активами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099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Прочие доходы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47 646,96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12 775 278,04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30 900,00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12 853 825,00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субсидии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47 646,96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12 770 735,17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12 818 382,13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иные трансферты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иные прочие доходы 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4 542,87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30 900,00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35 442,87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Доходы будущих периодов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trHeight w:val="23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Форма 0503721 с.2</w:t>
            </w:r>
          </w:p>
        </w:tc>
      </w:tr>
      <w:tr w:rsidR="00E82177" w:rsidRPr="00E82177" w:rsidTr="00E82177">
        <w:trPr>
          <w:gridAfter w:val="2"/>
          <w:wAfter w:w="361" w:type="dxa"/>
          <w:trHeight w:val="6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ан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литики</w:t>
            </w:r>
            <w:proofErr w:type="spellEnd"/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(стр. 160 + стр. 170 + стр. 190 + стр.210 + стр. 230 + стр. 240 + стр. 250 + стр. 260 + стр. 290)</w:t>
            </w:r>
            <w:proofErr w:type="gramEnd"/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51 808,17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13 059 107,72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529 653,88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13 640 569,77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12 675,44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10 535 056,91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10 547 732,35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9 735,36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8 093 715,28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8 103 450,64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1 005,33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1 005,33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2 940,08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2 440 336,30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2 443 276,38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16 832,73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2 247 695,85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2 264 528,58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16 637,73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11 413,47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28 051,20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776 543,54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776 543,54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1 123 286,11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1 123 286,11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195,00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336 452,73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336 647,73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резидентами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нерезидентами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6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6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безвозмездные 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перечисления наднациональным организациям и правительствам иностранных государств 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17 800,00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17 800,00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17 800,00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17 800,00</w:t>
            </w:r>
          </w:p>
        </w:tc>
      </w:tr>
      <w:tr w:rsidR="00E82177" w:rsidRPr="00E82177" w:rsidTr="00E82177">
        <w:trPr>
          <w:gridAfter w:val="2"/>
          <w:wAfter w:w="361" w:type="dxa"/>
          <w:trHeight w:val="6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9 558,88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9 808,88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4 250,00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266 796,08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529 653,88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800 699,96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амортизация основных средств и нематериальных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250 706,44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30 900,00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281 606,44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4 250,00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16 089,64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519 093,52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чрезвычайные расходы по операциям с активами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trHeight w:val="23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Форма 0503721 с.3</w:t>
            </w:r>
          </w:p>
        </w:tc>
      </w:tr>
      <w:tr w:rsidR="00E82177" w:rsidRPr="00E82177" w:rsidTr="00E82177">
        <w:trPr>
          <w:gridAfter w:val="2"/>
          <w:wAfter w:w="361" w:type="dxa"/>
          <w:trHeight w:val="6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ан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литики</w:t>
            </w:r>
            <w:proofErr w:type="spellEnd"/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Чистый операционный результат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(стр. 301 − стр. 302 + стр. 303);  (стр. 310 + стр. 380)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-4 161,21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-283 830,68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-287 991,89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Операционный результат до налогообложения (стр. 010 − стр. 150)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-4 161,21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-283 830,68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-287 991,89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Налог на прибыль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Операции с нефинансовыми активами 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(стр. 320 + стр. 330 + стр. 350 + стр. 360+ стр. 370)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-129 046,93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9 107,36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-119 939,57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-128 901,44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-128 901,44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121 805,00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30 900,00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152 705,00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250 706,44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30 900,00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281 606,44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поступление нематериальных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Чистое поступление </w:t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-145,49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9 107,36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8 961,87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4 250,00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15 944,15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507 861,24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528 055,39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4 250,00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16 089,64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519 093,52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затрат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затрат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372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финансовыми активами и обязательствами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(стр. 390 − стр. 510)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-4 161,21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-154 783,75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-9 107,36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-168 052,32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финансовыми активами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(стр. 410 + стр. 420 + стр. 440 + стр. 460 + стр. 470 + стр. 480)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49 438,13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3 953,55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53 391,68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поступление средств учреждений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3 953,55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3 953,55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поступление средств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48 146,96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12 922 297,02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577 953,51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13 548 397,49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выбытие средств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48 146,96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12 922 297,02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573 999,96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13 544 443,94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поступление ценных бумаг, кроме акций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ценных бумаг, кроме акций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ценных бумаг, кроме акций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поступление акций и иных форм участия в капитале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акций и иных форм участия в капитале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предоставление займов (ссуд)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 предоставленным займам (ссудам)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 предоставленным займам (ссудам)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поступление иных финансовых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увеличение дебиторской задолженности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49 438,13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49 438,13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дебиторской задолженности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51 341,96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13 253 664,48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13 803 760,32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дебиторской задолженности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482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660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51 341,96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13 204 226,35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13 754 322,19</w:t>
            </w:r>
          </w:p>
        </w:tc>
      </w:tr>
      <w:tr w:rsidR="00E82177" w:rsidRPr="00E82177" w:rsidTr="00E82177">
        <w:trPr>
          <w:trHeight w:val="23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Форма 0503721 с.4</w:t>
            </w:r>
          </w:p>
        </w:tc>
      </w:tr>
      <w:tr w:rsidR="00E82177" w:rsidRPr="00E82177" w:rsidTr="00E82177">
        <w:trPr>
          <w:gridAfter w:val="2"/>
          <w:wAfter w:w="361" w:type="dxa"/>
          <w:trHeight w:val="6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ан</w:t>
            </w:r>
            <w:proofErr w:type="gram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spell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E82177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литики</w:t>
            </w:r>
            <w:proofErr w:type="spellEnd"/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обязательствами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225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(стр. 520 + стр. 530 + стр. 540)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4 161,21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204 221,88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13 060,91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221 444,00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привлечениям перед резидентами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привлечениям перед резидентами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привлечениям перед нерезидентами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привлечениям перед нерезидентами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532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Чистое увеличение прочей кредиторской задолженности 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4 161,21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204 221,88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13 060,91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221 444,00</w:t>
            </w:r>
          </w:p>
        </w:tc>
      </w:tr>
      <w:tr w:rsidR="00E82177" w:rsidRPr="00E82177" w:rsidTr="00E82177">
        <w:trPr>
          <w:gridAfter w:val="2"/>
          <w:wAfter w:w="361" w:type="dxa"/>
          <w:trHeight w:val="237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541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52 074,17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15 322 216,75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532 580,07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15 906 870,99</w:t>
            </w:r>
          </w:p>
        </w:tc>
      </w:tr>
      <w:tr w:rsidR="00E82177" w:rsidRPr="00E82177" w:rsidTr="00E82177">
        <w:trPr>
          <w:gridAfter w:val="2"/>
          <w:wAfter w:w="361" w:type="dxa"/>
          <w:trHeight w:val="4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13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542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47 912,96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15 117 994,87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519 519,16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15 685 426,99</w:t>
            </w:r>
          </w:p>
        </w:tc>
      </w:tr>
      <w:tr w:rsidR="00E82177" w:rsidRPr="00E82177" w:rsidTr="00E82177">
        <w:trPr>
          <w:trHeight w:val="3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252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Т.В. Найденова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357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3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252"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Т.А. Прокудина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357"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3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4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3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252"/>
        </w:trPr>
        <w:tc>
          <w:tcPr>
            <w:tcW w:w="32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Руководитель </w:t>
            </w: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(уполномоченное лицо)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345"/>
        </w:trPr>
        <w:tc>
          <w:tcPr>
            <w:tcW w:w="32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3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252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2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gridAfter w:val="2"/>
          <w:wAfter w:w="361" w:type="dxa"/>
          <w:trHeight w:val="35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177" w:rsidRPr="00E82177" w:rsidRDefault="00E82177" w:rsidP="00E82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82177">
              <w:rPr>
                <w:rFonts w:ascii="Arial" w:eastAsia="Times New Roman" w:hAnsi="Arial" w:cs="Arial"/>
                <w:sz w:val="14"/>
                <w:szCs w:val="14"/>
              </w:rPr>
              <w:t xml:space="preserve">(телефон, </w:t>
            </w:r>
            <w:proofErr w:type="spellStart"/>
            <w:r w:rsidRPr="00E82177">
              <w:rPr>
                <w:rFonts w:ascii="Arial" w:eastAsia="Times New Roman" w:hAnsi="Arial" w:cs="Arial"/>
                <w:sz w:val="14"/>
                <w:szCs w:val="14"/>
              </w:rPr>
              <w:t>e-mail</w:t>
            </w:r>
            <w:proofErr w:type="spellEnd"/>
            <w:r w:rsidRPr="00E82177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2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237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2177">
              <w:rPr>
                <w:rFonts w:ascii="Arial" w:eastAsia="Times New Roman" w:hAnsi="Arial" w:cs="Arial"/>
                <w:sz w:val="16"/>
                <w:szCs w:val="16"/>
              </w:rPr>
              <w:t>8 февраля 2016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2177" w:rsidRPr="00E82177" w:rsidTr="00E82177">
        <w:trPr>
          <w:trHeight w:val="2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177" w:rsidRPr="00E82177" w:rsidRDefault="00E82177" w:rsidP="00E82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82177" w:rsidRDefault="00E82177"/>
    <w:p w:rsidR="00E82177" w:rsidRDefault="00E8217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МОУ ООШ №21\Рабочий стол\ФХД\ФХ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ООШ №21\Рабочий стол\ФХД\ФХД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177"/>
    <w:rsid w:val="0086617E"/>
    <w:rsid w:val="00E8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3</cp:revision>
  <dcterms:created xsi:type="dcterms:W3CDTF">2016-09-16T08:40:00Z</dcterms:created>
  <dcterms:modified xsi:type="dcterms:W3CDTF">2016-09-16T08:51:00Z</dcterms:modified>
</cp:coreProperties>
</file>