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spellStart"/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Pr="00F8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№ 47 «Золотой ключик» города Белово» </w:t>
      </w:r>
      <w:r w:rsidR="00515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E10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2018-2019</w:t>
      </w:r>
      <w:r w:rsidR="00E37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F72DD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</w:t>
      </w:r>
      <w:r w:rsidR="00F72DD4"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7049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F0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м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47 «Золотой ключик» города Белово»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Сокращённое наименование учреж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 МБДОУ детский сад № 47 города Белово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F00D52" w:rsidRDefault="00F00D52" w:rsidP="00F00D52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  </w:t>
      </w:r>
      <w:proofErr w:type="gramStart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  образовательной деятельности </w:t>
      </w:r>
      <w:r w:rsidR="00515CF7">
        <w:rPr>
          <w:rFonts w:ascii="Times New Roman" w:hAnsi="Times New Roman" w:cs="Times New Roman"/>
          <w:sz w:val="28"/>
          <w:szCs w:val="28"/>
        </w:rPr>
        <w:t>от «28</w:t>
      </w:r>
      <w:r w:rsidRPr="00F00D52">
        <w:rPr>
          <w:rFonts w:ascii="Times New Roman" w:hAnsi="Times New Roman" w:cs="Times New Roman"/>
          <w:sz w:val="28"/>
          <w:szCs w:val="28"/>
        </w:rPr>
        <w:t xml:space="preserve">» </w:t>
      </w:r>
      <w:r w:rsidR="00515CF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D52">
        <w:rPr>
          <w:rFonts w:ascii="Times New Roman" w:hAnsi="Times New Roman" w:cs="Times New Roman"/>
          <w:sz w:val="28"/>
          <w:szCs w:val="28"/>
        </w:rPr>
        <w:t>20</w:t>
      </w:r>
      <w:r w:rsidR="00E1041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15CF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0D52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16244</w:t>
      </w:r>
      <w:r w:rsidRPr="00F00D5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42Л01</w:t>
      </w:r>
      <w:r w:rsidRPr="00F00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D52">
        <w:rPr>
          <w:rFonts w:ascii="Times New Roman" w:hAnsi="Times New Roman" w:cs="Times New Roman"/>
          <w:sz w:val="28"/>
          <w:szCs w:val="28"/>
        </w:rPr>
        <w:t>, номер бланка</w:t>
      </w:r>
      <w:r w:rsidRPr="00CF629A">
        <w:rPr>
          <w:rFonts w:ascii="Times New Roman" w:hAnsi="Times New Roman" w:cs="Times New Roman"/>
          <w:sz w:val="24"/>
          <w:szCs w:val="24"/>
        </w:rPr>
        <w:t xml:space="preserve"> </w:t>
      </w:r>
      <w:r w:rsidRPr="00A24D4B">
        <w:rPr>
          <w:rFonts w:ascii="Times New Roman" w:hAnsi="Times New Roman" w:cs="Times New Roman"/>
          <w:sz w:val="28"/>
          <w:szCs w:val="28"/>
          <w:u w:val="single"/>
        </w:rPr>
        <w:tab/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000330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F00D52" w:rsidRPr="00CF629A" w:rsidRDefault="00F00D52" w:rsidP="00F00D52">
      <w:pPr>
        <w:pStyle w:val="ConsPlusNonformat"/>
        <w:suppressAutoHyphens/>
        <w:spacing w:after="120"/>
        <w:ind w:left="567" w:right="565"/>
        <w:jc w:val="center"/>
        <w:rPr>
          <w:rFonts w:ascii="Times New Roman" w:hAnsi="Times New Roman" w:cs="Times New Roman"/>
          <w:i/>
          <w:szCs w:val="24"/>
        </w:rPr>
      </w:pPr>
      <w:r w:rsidRPr="00CF629A">
        <w:rPr>
          <w:rFonts w:ascii="Times New Roman" w:hAnsi="Times New Roman" w:cs="Times New Roman"/>
          <w:i/>
          <w:szCs w:val="24"/>
        </w:rPr>
        <w:t xml:space="preserve"> </w:t>
      </w:r>
    </w:p>
    <w:p w:rsidR="00F72DD4" w:rsidRPr="00F00D52" w:rsidRDefault="00F00D52" w:rsidP="00F00D52">
      <w:pPr>
        <w:pStyle w:val="ConsPlusNonformat"/>
        <w:keepNext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41">
        <w:rPr>
          <w:rFonts w:ascii="Times New Roman" w:hAnsi="Times New Roman" w:cs="Times New Roman"/>
          <w:sz w:val="28"/>
          <w:szCs w:val="24"/>
        </w:rPr>
        <w:t> 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 xml:space="preserve">Государственной службой по надзору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и контролю в сфере образования К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>емеровской области</w:t>
      </w:r>
    </w:p>
    <w:p w:rsid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– бессрочно.</w:t>
      </w:r>
    </w:p>
    <w:p w:rsidR="00F00D52" w:rsidRPr="00F00D52" w:rsidRDefault="00F00D52" w:rsidP="00C704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  № 000832560  от 25 ноября 2002 г, выдано Межрайонной  инспекцией Министерства Российской  Федерации по налогам и сборам  № 3 по Кемеровской области,</w:t>
      </w:r>
    </w:p>
    <w:p w:rsidR="00F00D52" w:rsidRPr="00F00D52" w:rsidRDefault="00F00D52" w:rsidP="00F00D52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 xml:space="preserve"> Свидетельство о постановке на учет российской организации 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налогом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органе по месту нахождения от  13.12.2000 № 003579551</w:t>
      </w:r>
    </w:p>
    <w:p w:rsidR="00F72DD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Юрид</w:t>
      </w:r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адрес учреждения: 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652616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Тимирязева, 18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Кемеровская область, 652616, Российская Федерация</w:t>
      </w:r>
    </w:p>
    <w:p w:rsidR="00C7049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Информационный сайт ДОУ: 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edubel</w:t>
      </w:r>
      <w:proofErr w:type="spellEnd"/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zolo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klychik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7.00 до 19.00 часов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12 часов,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суббота-воскресенье: выходной.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Система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C70494" w:rsidRPr="00F00D52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Устав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Основная общеобразовательная программа МБДОУ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Штатное расписание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Тарификационная ведомость;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Должностные инструкции, определяющие обязанности работников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организации охраны жизни и здоровья детей  в Учреждении;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об Общем собрании трудового коллектива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Совете педагогов;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Годовой план работы Учреждения;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Учебный план;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     Режим дня;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Режим занятий;</w:t>
      </w:r>
    </w:p>
    <w:p w:rsidR="006A30DE" w:rsidRPr="006A30DE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об оплате труда работников  МБДОУ 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47 города Белово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Управление МБДОУ осуществляется в соответствии</w:t>
      </w:r>
      <w:r w:rsidR="008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00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573" w:rsidRPr="006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детского сада.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Формами самоуправления МБДОУ являются: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собрание трудового коллектива;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 воспитанников в ДОУ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33942" w:rsidRPr="006F382E" w:rsidRDefault="00C70494" w:rsidP="0023394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в ДОУ  осуществляется в соответствии</w:t>
      </w:r>
      <w:r w:rsidR="00233942" w:rsidRP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 и основанием 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перевода, отчисления и восстановления воспитанников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  «Детский сад № 47 «Золотой ключик» города Белово»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Отношения между родителями воспитанников и законными представителями строятся на договорной основе.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Общее количество групп – 8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Общее количество воспи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анников в настоящее время – 195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Муниципальное бюджетное дошкольное  образовательное учреждение   детский сад осуществляет свою деятельность в соответствии: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        Конституция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Конвенция «О правах ребенка»,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иные   законы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указы и распоряжения Президента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законодательные и иные правовые акты государственных органов,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решения органов управления образованием всех уровней,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Устав 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локальные акты,</w:t>
      </w:r>
    </w:p>
    <w:p w:rsidR="00C70494" w:rsidRPr="00C70494" w:rsidRDefault="00C70494" w:rsidP="00C70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нормы СанПиН  2.4.1.3049-13</w:t>
      </w:r>
    </w:p>
    <w:p w:rsidR="00C70494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C1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осуществления образовательного процесса</w:t>
      </w:r>
    </w:p>
    <w:p w:rsidR="008C1573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основе планирования </w:t>
      </w:r>
      <w:proofErr w:type="spellStart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 детского сада лежит Основная образовательна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   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обучению, обеспечение безопасности жизнедеятельности дошкольника.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Основной целью деятельности МБДОУ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являются дети, родители, воспитатель, музыкальный руководитель.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Группа функционирует в режиме 5 дневной рабочей недели.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Образовательный процесс осуществляется по двум режимам - с учетом теплого и холодного периода года.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Созданы условия для разностороннего р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детей 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группах: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E1041A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-2</w:t>
      </w:r>
    </w:p>
    <w:p w:rsidR="00C70494" w:rsidRPr="00C70494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515CF7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группа-2</w:t>
      </w:r>
    </w:p>
    <w:p w:rsidR="00C70494" w:rsidRPr="00C70494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группа-2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детский сад оснащен оборудованием для разнообразных видов детской деятельности в помещении и на участках с учетом финансовых 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ДОУ.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  с приставками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Мини-лаборатории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и музыкальный залы;</w:t>
      </w:r>
    </w:p>
    <w:p w:rsidR="00C70494" w:rsidRPr="00C70494" w:rsidRDefault="006A30D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есть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песочницы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для сюжетно - ролевых игр  и др.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заключения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558"/>
      </w:tblGrid>
      <w:tr w:rsidR="00C70494" w:rsidRPr="00C70494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  по     преемственности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C70494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C70494" w:rsidRPr="00C70494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40% на: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ходе режимных моментов;                                 - самостоятельную  деятельность;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  учреждения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МБДОУ созданы условия по организации безопасности образовательного процесса: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соответствии с 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противопожарного режима в Российской </w:t>
      </w: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 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 Разработаны все  инструкции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Работает комиссия по ОТ, которая проводит раз в месяц рейды административно - общественного контроля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C70494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заменена </w:t>
      </w: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светильников.</w:t>
      </w:r>
    </w:p>
    <w:p w:rsidR="000225E0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В группах полностью заменена столовая посуда</w:t>
      </w:r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установлены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ногомойки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и первой младшей  группах, в пищеблоке установлена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трехсекционная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ванна, заменено коврово-половое покрытие в средней, старшей, второй младшей группах, дорожка на лестнице, покрашен фасад здания, произведена замена унитазов.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Проведено переосвидетельствование огнетушителей.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моющие и дезинфицирующие средства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аптечки для оказания первой помощи.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   Завезён новый песок в песочницы.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Начата работа по улучшению условий труда сотрудников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Принимаются меры антитеррористической защищенности: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имеется АПС; выведена кнопка на пульт пожарной охраны,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  в соответствии с </w:t>
      </w:r>
      <w:r w:rsidR="000225E0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потенциал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ДОУ укомплектовано педагогическими кадрами:</w:t>
      </w:r>
    </w:p>
    <w:p w:rsidR="00C70494" w:rsidRPr="00F81C9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  16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категорию, 11 первую 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категорию)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81C98" w:rsidRPr="00C70494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воспитатель-1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</w:t>
      </w:r>
      <w:r w:rsidR="000225E0" w:rsidRP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C70494" w:rsidRPr="00C70494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руководитель – 1 (первая квалификационная категория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В ДОУ созданы необходимые условия для профессионального роста сотрудников: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Существует план повышения квалификации и переподготовки педагогических работников, план аттестации  педагогических кадров.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образовательного процесса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 муниципального бюджетного дошкольного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диагностических наблюдений дети показали положительный результат усвоени</w:t>
      </w:r>
      <w:r w:rsidR="00F81C98"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программн</w:t>
      </w:r>
      <w:r w:rsidR="00E1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– 95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семьями воспитанников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совершенствования  сложившейся в ДОУ системы раб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семьей в годовой план 2018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родительские собрания;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 ДОУ Дней открытых дверей: просмотр открытых занятий;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совместных работ детей и родителей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праздников, спортивных досугов. </w:t>
      </w:r>
    </w:p>
    <w:p w:rsidR="008D265E" w:rsidRPr="008D265E" w:rsidRDefault="00C70494" w:rsidP="008D2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Плата родителей (законных представителей) за содержание детей в ДОУ согласно  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Бе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 27.06.2018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1656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Перспективы и планы развития</w:t>
      </w:r>
      <w:bookmarkStart w:id="0" w:name="_GoBack"/>
      <w:bookmarkEnd w:id="0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  условий для профессионального роста воспитателей;</w:t>
      </w:r>
    </w:p>
    <w:p w:rsidR="00995030" w:rsidRPr="00F72DD4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sectPr w:rsidR="00995030" w:rsidRPr="00F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225E0"/>
    <w:rsid w:val="000E2A5F"/>
    <w:rsid w:val="00177C42"/>
    <w:rsid w:val="0019546E"/>
    <w:rsid w:val="0021066A"/>
    <w:rsid w:val="00217A4E"/>
    <w:rsid w:val="00233942"/>
    <w:rsid w:val="00515CF7"/>
    <w:rsid w:val="006A30DE"/>
    <w:rsid w:val="008C1573"/>
    <w:rsid w:val="008D265E"/>
    <w:rsid w:val="00936FB9"/>
    <w:rsid w:val="00B4642F"/>
    <w:rsid w:val="00BF37D7"/>
    <w:rsid w:val="00C70494"/>
    <w:rsid w:val="00CF4CD4"/>
    <w:rsid w:val="00E1041A"/>
    <w:rsid w:val="00E374B6"/>
    <w:rsid w:val="00EB6E56"/>
    <w:rsid w:val="00F00D52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Ст.Воспитатель</cp:lastModifiedBy>
  <cp:revision>2</cp:revision>
  <dcterms:created xsi:type="dcterms:W3CDTF">2019-09-13T03:49:00Z</dcterms:created>
  <dcterms:modified xsi:type="dcterms:W3CDTF">2019-09-13T03:49:00Z</dcterms:modified>
</cp:coreProperties>
</file>