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22BD2" w:rsidRPr="00922BD2" w:rsidTr="00922B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22BD2" w:rsidRPr="00922BD2" w:rsidRDefault="00922BD2" w:rsidP="00922BD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0" w:name="_GoBack"/>
            <w:bookmarkEnd w:id="0"/>
            <w:r w:rsidRPr="00922BD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СанПин 2.4.1.3049-13 (с изм.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Зарегистрировано в Минюсте России 29 мая 2013 г. N 28564 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ФЕДЕРАЛЬНАЯ СЛУЖБА ПО НАДЗОРУ В СФЕРЕ ЗАЩИТЫ </w:t>
            </w:r>
            <w:r w:rsidRPr="00922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ПРАВ ПОТРЕБИТЕЛЕЙ И БЛАГОПОЛУЧИЯ ЧЕЛОВЕКА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ГЛАВНЫЙ ГОСУДАРСТВЕННЫЙ САНИТАРНЫЙ ВРАЧ </w:t>
            </w:r>
            <w:r w:rsidRPr="00922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РОССИЙСКОЙ ФЕДЕРАЦИИ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15 мая 2013 г. N 26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Об утверждении СанПин 2.4.1.3049-13 </w:t>
            </w:r>
            <w:r w:rsidRPr="00922BD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>"Санитарно-эпидемиологические требования к устройству,содержанию и организации режима работы дошкольных образовательных организаций"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(с изм., внесенными Решением Верховного Суда РФ </w:t>
            </w:r>
            <w:r w:rsidRPr="00922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от 04.04.2014 N АКПИ14-281) 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Российской Федерации, 2000, N 31, ст. 3295; 2004, N 8, ст. 663; 2004, N 47, ст. 4666; 2005, N 39, ст. 3953) постановляю: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 момента вступления в силу СанПиН 2.4.1.3049-13 считать утратившими силу санитарно-эпидемиологические правила и нормативы: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Г.Г.ОНИЩЕНКО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Главного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санитарного врача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мая 2013 г. N 26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САНИТАРНО-ЭПИДЕМИОЛОГИЧЕСКИЕ ТРЕБОВАНИЯ </w:t>
            </w:r>
            <w:r w:rsidRPr="00922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К УСТРОЙСТВУ, СОДЕРЖАНИЮ И ОРГАНИЗАЦИИ РЕЖИМА РАБОТЫ </w:t>
            </w:r>
            <w:r w:rsidRPr="00922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ДОШКОЛЬНЫХ ОБРАЗОВАТЕЛЬНЫХ ОРГАНИЗАЦИЙ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Санитарно-эпидемиологические правила и нормативы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(с изм., внесенными Решением Верховного Суда РФ </w:t>
            </w:r>
            <w:r w:rsidRPr="00922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от 04.04.2014 N АКПИ14-281)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I. Общие положения и область применения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Настоящие санитарные правила устанавливают санитарно-эпидемиологические требования к: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условиям размещения дошкольных образовательных организаций,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оборудованию и содержанию территории,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помещениям, их оборудованию и содержанию,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естественному и искусственному освещению помещений,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отоплению и вентиляции,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водоснабжению и канализации,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организации питания,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приему детей в дошкольные образовательные организации,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организации режима дня,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организации физического воспитания,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личной гигиене персонала.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 Рекомендации - добровольного исполнения, не носят обязательный характер.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Настоящие санитарные правила не распространяются на семейные группы, размещенные в жилых квартирах (жилых домах).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      </w:r>
          </w:p>
          <w:p w:rsidR="00922BD2" w:rsidRPr="00922BD2" w:rsidRDefault="00565625" w:rsidP="0092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Пункт 1.9 признан недействующим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группе, Решением Верховного Суда РФ от 04.04.2014 N АКПИ14-281.</w:t>
            </w:r>
          </w:p>
          <w:p w:rsidR="00922BD2" w:rsidRPr="00922BD2" w:rsidRDefault="00565625" w:rsidP="0092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с тяжелыми нарушениями речи - 6 и 10 детей;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с фонетико-фонематическими нарушениями речи в возрасте старше 3 лет - 12 детей;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глухих детей - 6 детей для обеих возрастных групп;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слабослышащих детей - 6 и 8 детей;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слепых детей - 6 детей для обеих возрастных групп;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слабовидящих детей, для детей с амблиопией, косоглазием - 6 и 10 детей;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с нарушениями опорно-двигательного аппарата - 6 и 8 детей;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с задержкой психического развития - 6 и 10 детей;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с умственной отсталостью легкой степени - 6 и 10 детей;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с умственной отсталостью умеренной, тяжелой в возрасте старше 3 лет - 8 детей;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с аутизмом только в возрасте старше 3 лет - 5 детей;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детей с иными ограниченными возможностями здоровья - 10 и 15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 детей в группах комбинированной направленности: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до 3 лет - не более 10 детей, в том числе не более 3 детей с ограниченными возможностями здоровья;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старше 3 лет: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более 17 детей, в том числе не более 5 детей с задержкой психического развития.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II. Требования к размещению дошкольных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образовательных организаций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В районах Крайнего Севера обеспечивается ветро- и снегозащита территорий дошкольных образовательных организаций.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III. Требования к оборудованию и содержанию территорий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дошкольных образовательных организаций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 используются для разделения групповых площадок друг от друга и отделения групповых площадок от хозяйственной зоны.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озеленении территории не проводится посадка плодоносящих деревьев и кустарников, ядовитых и колючих растений.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на территории должен быть не менее 10 лк на уровне земли в темное время суток.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На территории дошкольной образовательной организации выделяются игровая и хозяйственная зоны.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устанавливать на прогулочной площадке сборно-разборные навесы, беседки для использования их в жаркое время года.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3.10.1. Теневые навесы для детей младенческого и раннего возраста и дошкольного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 в I, II, III климатических районах ограждаются с трех сторон, высота ограждения должна быть не менее 1,5 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 Игровые и физкультурные площадки для детей оборудуются с учетом их росто-возрастных особенностей.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 Для III климатического района вблизи физкультурной площадки допускается устраивать открытые плавательные бассейны для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Хозяйственная зона должна располагаться со стороны входа в производственные помещения столовой и иметь самостоятельный въезд.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сложившейся (плотной) городской застройки допускается отсутствие самостоятельного въезда с улицы.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хозяйственной зоны должны предусматриваться места для сушки постельных принадлежностей и чистки ковровых изделий.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3.17. На территории хозяйственной зоны возможно размещение овощехранилища.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3.19. Уборка территории проводится ежедневно: утром за 1 - 2 часа до прихода детей или вечером после ухода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сухой и жаркой погоде полив территории рекомендуется проводить не менее 2 раз в день.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сжигание мусора на территории дошкольной образовательной организации и в непосредственной близости от нее.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IV. Требования к зданию, помещениям, оборудованию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их содержанию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Вновь строящиеся объекты дошкольных образовательных организаций рекомендуется располагать в отдельно стоящем здании.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Вместимость дошкольных образовательных организаций определяется заданием на проектирование.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Здание дошкольной образовательной организации должно иметь этажность не выше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ячейки для детей до 3-х лет располагаются на 1-м этаже.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Размещение в подвальных и цокольных этажах зданий помещений для пребывания детей и помещений медицинского назначения не допускается.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размещении дошкольных образовательных организаций в образовательных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использовать групповую для организации сна с использованием выдвижных кроватей или раскладных кроватей с жестким ложем.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дошкольных образовательных организациях (группах) должны быть обеспечены условия для просушивания верхней одежды и обуви.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 Конструкция окон должна предусматривать возможность организации проветривания помещений, предназначенных для пребывания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4.17. Во вновь строящихся и реконструируемых зданиях дошкольных образовательных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туалете предусматривается место для приготовления дезинфицирующих растворов.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блок (медицинский кабинет) должен иметь отдельный вход из коридора.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временной изоляции заболевших допускается использование помещений медицинского блока (медицинский или процедурный кабинет).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размещать групповые ячейки над помещениями пищеблока и постирочной.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площади помещений пищеблока (буфета-раздаточной) определяются заданием на проектирование.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Кладовые не размещаются под моечными, душевыми и санитарными узлами, а также производственными помещениями с трапами.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хранения пищевых продуктов должны быть не проницаемыми для грызунов.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одном помещении и разделены перегородкой.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4.30. При организации мытья обменной тары в дошкольных образовательных организациях выделяется отдельное помещение.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4.31. Технологическое оборудование размещается с учетом обеспечения свободного доступа к нему для его обработки и обслуживания.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4.34. Допускается установка посудомоечной машины в буфетных групповых ячейках.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4.36. Вход в постирочную не рекомендуется устраивать напротив входа в помещения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групповых ячеек.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4.38. При организации работы групп кратковременного пребывания детей должны предусматриваться помещения: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групповая комната для проведения учебных занятий, игр и питания детей;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или место для приготовления пищи, а также для мытья и хранения столовой посуды и приборов;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детская туалетная (с умывальной) для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оборудование санитарного узла для персонала в детской туалетной в виде отдельной закрытой туалетной кабины.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V. Требования к внутренней отделке помещений дошкольных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образовательных организаций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тона. Отдельные элементы допускается окрашивать в более яркие цвета, но не более 25% всей площади помещения.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Для пола используются материалы, допускающие обработку влажным способом, с использованием моющих и дезинфицирующих растворов.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VI. Требования к размещению оборудования в помещениях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дошкольных образовательных организаций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Раздевальные оборудуются шкафами для верхней одежды детей и персонала.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раздевальных (или в отдельных помещениях) должны быть предусмотрены условия для сушки верхней одежды и обуви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горки с лесенкой высотой не более 0,8 м и длиной ската 0,9 м, мостики длиной 1,5 м и шириной 0,4 м с перилами высотой 0,45 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размеры столов и стульев для детей раннего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 и дошкольного возраста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3"/>
              <w:gridCol w:w="1568"/>
              <w:gridCol w:w="1931"/>
              <w:gridCol w:w="1407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Группа роста детей (мм)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Группа мебели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Высота стола (мм)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Высота стула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(мм)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850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свыше 850 до 1000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1000 - 1150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460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260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1150 - 1300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1300 - 1450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580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340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1450 - 1600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380 </w:t>
                  </w: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 При использовании маркерной доски цвет маркера должен быть контрастным (черный, красный, коричневый, темные тона синего и зеленого).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доски, не обладающие собственным свечением, должны быть обеспечены равномерным искусственным освещением.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дидактических пособий.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 Размещение аквариумов, животных, птиц в помещениях групповых не допускается.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туалетных к умывальным раковинам обеспечивается подводка горячей и холодной воды, подача воды осуществляется через смеситель.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6.18. Умывальники рекомендуется устанавливать: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высоту от пола до борта прибора - 0,4 м для детей младшего дошкольного возраста;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высоту от пола до борта - 0,5 м для детей среднего и старшего дошкольного возраста.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устанавливать шкафы для уборочного инвентаря вне туалетных комнат.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VII. Требования к естественному и искусственному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освещению помещений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При одностороннем освещении глубина групповых помещений должна составлять не более 6 метров.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 Не рекомендуется размещать цветы в горшках на подоконниках в групповых и спальных помещениях.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 При проведении занятий в условиях недостаточного естественного освещения необходимо дополнительное искусственное освещение.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(Приложение N 2).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 Чистка оконных стекол и светильников проводится по мере их загрязнения.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VIII. Требования к отоплению и вентиляции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Ревизия, очистка и контроль за эффективностью работы вентиляционных систем осуществляется не реже 1 раза в год.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8.2. Не допускается использование переносных обогревательных приборов, а также обогревателей с инфракрасным излучением.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Ограждающие устройства отопительных приборов должны быть выполнены из материалов, не оказывающих вредного воздействия на человека.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из древесно-стружечных плит не используются.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 Все помещения дошкольной организации должны ежедневно проветриваться.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присутствии детей допускается широкая односторонняя аэрация всех помещений в теплое время года.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проветривании допускается кратковременное снижение температуры воздуха в помещении, но не более чем на 2 - 4 °C.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помещениях спален сквозное проветривание проводится до дневного сна.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проветривании во время сна фрамуги, форточки открываются с одной стороны и закрывают за 30 минут до подъема.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холодное время года фрамуги, форточки закрываются за 10 минут до отхода ко сну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теплое время года сон (дневной и ночной) организуется при открытых окнах (избегая сквозняка).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8.9. Контроль за температурой воздуха во всех основных помещениях пребывания детей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осуществляется с помощью бытовых термометров.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IX. Требования к водоснабжению и канализации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Здания дошкольных образовательных организаций оборудуются системами холодного и горячего водоснабжения, канализацией.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Вода должна отвечать санитарно-эпидемиологическим требованиям к питьевой воде.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 Не допускается использование для технологических, хозяйственно-бытовых целей горячую воду из системы отопления.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X. Требования к дошкольным образовательным организациям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группам для детей с ограниченными возможностями здоровья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комплекс образовательных организаций (детский сад - школа) допускается размещать на одной территории.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 В вечернее время на территории должно быть обеспечено искусственное освещение для слабовидящих детей не менее 40 лк.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таблицей 4 Приложения N 1.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10.9. Лестницы должны иметь двусторонние поручни и ограждение высотой 1,8 м или сплошное ограждение сеткой.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Предусматривают лифты, пандусы с уклоном 1:6. Пандусы должны иметь резиновое покрытие.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 Групповые, спальни, музыкальные залы для слепых, слабовидящих должны иметь только южную и восточную ориентацию по сторонам горизонта.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10.14. Помещения групповых для слепых и слабовидящих детей должны быть оборудованы комбинированной системой искусственного освещения.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помещениях групповых для детей с нарушениями функций опорно-двигательного аппарата предусматривается специальная мебель.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XI. Требования к приему детей в дошкольные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образовательные организации, режиму дня и организации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воспитательно-образовательного процесса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 Прием детей, впервые поступающих в дошкольные образовательные организации, осуществляется на основании медицинского заключения.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медицинскими рекомендациями.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XII. Требования к организации физического воспитания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занятия с каждым ребенком составляет 6 - 10 минут.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групповом помещении или в физкультурном зале.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 детей в группе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занятий по физическому развитию и их продолжительность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возраста детей в минутах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2"/>
              <w:gridCol w:w="1136"/>
              <w:gridCol w:w="1106"/>
              <w:gridCol w:w="1278"/>
              <w:gridCol w:w="1331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Возраст детей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1 г. до 1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г. 6 м.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1 г. 7 м.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до 2 лет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2 лет 1 м.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до 3 лет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старше 3 лет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детей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2 - 4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4 - 6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8 - 12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Вся группа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Длительность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занятия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6 - 8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8 - 10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10 - 15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младшей группе - 15 мин.,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средней группе - 20 мин.,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старшей группе - 25 мин.,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подготовительной группе - 30 мин.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особенностей ребенка.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Прогулку детей после плавания в бассейне организуют не менее чем через 50 минут, в целях предупреждения переохлаждения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12.8. При использовании сауны с целью закаливания и оздоровления детей необходимо соблюдать следующие требования: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 время проведения процедур необходимо избегать прямого воздействия теплового потока от калорифера на детей;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термокамере следует поддерживать температуру воздуха в пределах 60 - 70 °C при относительной влажности 15 - 10%;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продолжительность первого посещения ребенком сауны не должна превышать 3 минут;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физическому развитию проводится с учетом здоровья детей при постоянном контроле со стороны медицинских работников.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XIII. Требования к оборудованию пищеблока,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инвентарю, посуде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контакта пищевого сырья и готовых к употреблению продуктов.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 Производственное оборудование, разделочный инвентарь и посуда должны отвечать следующим требованиям: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столы, предназначенные для обработки пищевых продуктов, должны быть цельнометаллическими;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посуда, используемая для приготовления и хранения пищи, должна быть изготовлена из материалов, безопасных для здоровья человека;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компоты и кисели готовят в посуде из нержавеющей стали. Для кипячения молока выделяют отдельную посуду;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кухонная посуда, столы, оборудование, инвентарь должны быть промаркированы и использоваться по назначению;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 Для ополаскивания посуды (в том числе столовой) используются гибкие шланги с душевой насадкой.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13.7. Помещение (место) для мытья обменной тары оборудуется ванной или трапом с бортиком, облицованным керамической плиткой.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13.8. Во всех производственных помещениях, моечных, санузле устанавливаются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раковины для мытья рук с подводкой горячей и холодной воды через смесители.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Посуду и столовые приборы моют в 2-гнездных ваннах, установленных в буфетных каждой групповой ячейки.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Чашки моют горячей водой с применением моющих средств в первой ванне, ополаскивают горячей проточной водой во второй ванне и просушивают.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положении ручками вверх.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Столовую посуду для персонала моют и хранят в буфетной групповой ячейки отдельно от столовой посуды, предназначенной для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 с наличием дефектов и видимых загрязнений, а также металлические мочалки не используются.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 необходимо проводить генеральную уборку с последующей дезинфекцией всех помещений, оборудования и инвентаря.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 В помещениях пищеблока дезинсекция и дератизация проводится специализированными организациями.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XIV. Требования к условиям хранения, приготовления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 реализации пищевых продуктов и кулинарных изделий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поступает в таре производителя (поставщика).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 При наличии одной холодильной камеры места хранения мяса, рыбы и молочных продуктов должны быть разграничены.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 Складские помещения для хранения сухих сыпучих продуктов оборудуются приборами для измерения температуры и влажности воздуха.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 Молоко хранится в той же таре, в которой оно поступило, или в потребительской упаковке.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КонсультантПлюс: примечание.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Нумерация пунктов дана в соответствии с официальным текстом документа.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 Масло сливочное хранится на полках в заводской таре или брусками, завернутыми в пергамент, в лотках.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сыры хранятся на стеллажах, мелкие сыры - на полках в потребительской таре.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Сметана, творог хранятся в таре с крышкой.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оставлять ложки, лопатки в таре со сметаной, творогом.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КонсультантПлюс: примечание.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пунктов дана в соответствии с официальным текстом документа.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Котлеты, биточки из мясного или рыбного фарша, рыбу кусками запекают при температуре 250 - 280 °C в течение 20 - 25 мин.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Оладьи, сырники выпекаются в духовом или жарочном шкафу при температуре 180 - 200 °C в течение 8 - 10 мин.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варят после закипания воды 10 мин.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изготовлении картофельного (овощного) пюре используется овощепротирочная машина.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Гарниры из риса и макаронных изделий варятся в большом объеме воды (в соотношении не менее 1:6) без последующей промывки.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перемешивании ингредиентов, входящих в состав блюд, необходимо пользоваться кухонным инвентарем, не касаясь продукта руками.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использование других моющих или дезинфицирующих средств в соответствии с инструкцией по их применению.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14.13. Крупы не должны содержать посторонних примесей. Перед использованием крупы промывают проточной водой.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14.14. Потребительскую упаковку консервированных продуктов перед вскрытием промывают проточной водой и вытирают.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14.16. При обработке овощей должны быть соблюдены следующие требования: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предварительное замачивание овощей.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14.16.5. Варка овощей накануне дня приготовления блюд не допускается.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14.17. Изготовление салатов и их заправка осуществляется непосредственно перед раздачей.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заправленных салатов может осуществляться не более 30 минут при температуре 4 +/- 2 °C.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14.18. Фрукты, включая цитрусовые, тщательно моют в условиях холодного цеха (зоны) или цеха вторичной обработки овощей (зоны).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14.20. В эндемичных по йоду районах рекомендуется использование йодированной поваренной соли.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хранится один год.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(таблица 1 Приложения N 8).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14.25. Для предотвращения возникновения и распространения инфекционных и массовых неинфекционных заболеваний (отравлений) не допускается: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пищевых продуктов, указанных в Приложении N 9;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гнили.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использование кипяченой питьевой воды, при условии ее хранения не более 3-х часов.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дозирующих устройств проводится в соответствии с эксплуатационной документацией (инструкцией) изготовителя.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XV. Требования к составлению меню для организации питания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детей разного возраста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физиологических потребностей в энергии и пищевых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веществах для детей возрастных групп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470"/>
              <w:gridCol w:w="470"/>
              <w:gridCol w:w="590"/>
              <w:gridCol w:w="510"/>
              <w:gridCol w:w="689"/>
              <w:gridCol w:w="510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0 - 3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мес.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4 - 6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мес.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7 - 12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мес.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1 - 2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2 - 3 г.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3 - 7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лет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Энергия (ккал)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1800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Белок,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54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т.ч. животный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(%)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г/кг массы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тела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Жиры,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Углеводы,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261 </w:t>
                  </w: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Потребности для детей первого года жизни в энергии, жирах, углеводах даны в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расчете г/кг массы тела.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&lt;**&gt; Потребности для детей первого года жизни, находящихся на искусственном вскармливании.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Перетаривание готовой кулинарной продукции и блюд не допускается.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примерном меню содержание белков должно обеспечивать 12 - 15% от калорийности рациона, жиров 30 - 32% и углеводов 55 - 58%.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распределение калорийности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приемами пищи в %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6"/>
              <w:gridCol w:w="2542"/>
              <w:gridCol w:w="2039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детей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 круглосуточным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пребыванием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детей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 дневным пребыванием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8 - 10 час.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детей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 дневным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пребыванием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 час.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Завтрак (20 - 25%)</w:t>
                  </w:r>
                </w:p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завтрак (5%)</w:t>
                  </w:r>
                </w:p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Обед (30 - 35%)</w:t>
                  </w:r>
                </w:p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Полдник (10 - 15%)</w:t>
                  </w:r>
                </w:p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Ужин (20 - 25%)</w:t>
                  </w:r>
                </w:p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ужин - (до 5%) –</w:t>
                  </w:r>
                </w:p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дополнительный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прием пищи перед сном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кисломолочный напиток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 булочным или мучным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кулинарным изделием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Завтрак (20 - 25%)</w:t>
                  </w:r>
                </w:p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завтрак (5%)</w:t>
                  </w:r>
                </w:p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Обед (30 - 35%)</w:t>
                  </w:r>
                </w:p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Полдник (10 - 15%)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Завтрак (20 - 25%)</w:t>
                  </w:r>
                </w:p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завтрак (5%)</w:t>
                  </w:r>
                </w:p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Обед (30 - 35%)</w:t>
                  </w:r>
                </w:p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Полдник (10 - 15%)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/или уплотненный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полдник (30 - 35%)</w:t>
                  </w:r>
                </w:p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Ужин (20 - 25%)</w:t>
                  </w:r>
                </w:p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-----</w:t>
                  </w:r>
                </w:p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Вместо полдника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 ужина возможна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организация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(30 – 35%)</w:t>
                  </w:r>
                </w:p>
              </w:tc>
            </w:tr>
          </w:tbl>
          <w:p w:rsidR="00922BD2" w:rsidRPr="00922BD2" w:rsidRDefault="00922BD2" w:rsidP="0092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рацион питания должен соответствовать утвержденному примерному меню.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Суммарные объемы блюд по приемам пищи должны соответствовать Приложению N 13.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N 14).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свежих овощей и фруктов возможна их замена в меню на соки, быстрозамороженные овощи и фрукты.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детей, начиная с 9-месячного возраста, оптимальным является прием пищи с интервалом не более 4 часов.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5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питания детей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1"/>
              <w:gridCol w:w="1560"/>
              <w:gridCol w:w="1560"/>
              <w:gridCol w:w="1560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приема пищи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Режим питания детей в дошкольных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образовательных организациях (группах)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8 - 10 часов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11 - 12 часов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часа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8:30 – 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10:30 – 11:00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(рекомендуемый)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второй завтрак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второй завтрак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второй завтрак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12:00 – 13:00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15:30 –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полдник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полдник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полдник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18:30 – 19:00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ужин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ужин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ужин</w:t>
                  </w:r>
                </w:p>
              </w:tc>
            </w:tr>
          </w:tbl>
          <w:p w:rsidR="00922BD2" w:rsidRPr="00922BD2" w:rsidRDefault="00922BD2" w:rsidP="0092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При 12-часовом пребывании возможна организация как отдельного полдника, так и уплотненного полдника с включением блюд ужина.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15.12. Питание детей первого года жизни назначается индивидуально в соответствии с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XVI. Требования к перевозке и приему пищевых продуктов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дошкольные образовательные организации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 Транспортировка пищевых продуктов проводится в условиях, обеспечивающих их сохранность и предохраняющих от загрязнения.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Термосы подлежат обработке в соответствии с инструкциями по применению.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XVII. Требования к санитарному содержанию помещений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дошкольных образовательных организаций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 в спальнях проводится после ночного и дневного сна, в групповых - после каждого приема пищи.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моют в специально выделенных, промаркированных емкостях.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шахт вытяжной вентиляции проводится по мере загрязнения.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 Все виды ремонтных работ не допускается проводить при функционировании дошкольных образовательных организаций в присутствии детей.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Пенолатексные ворсованые игрушки и мягконабивные игрушки обрабатываются согласно инструкции изготовителя.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которые не подлежат влажной обработке (мытью, стирке), используются только в качестве дидактического материала.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 Смена постельного белья, полотенец проводится по мере загрязнения, но не реже одного раза в неделю. Все белье маркируется.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наматрасников. Чистое белье доставляется в мешках и хранится в шкафах.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XVIII. Основные гигиенические и противоэпидемические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мероприятия, проводимые медицинским персоналом в дошкольных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образовательных организациях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 В целях профилактики возникновения и распространения инфекционных заболеваний и пищевых отравлений медицинские работники проводят: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систематическое наблюдение за состоянием здоровья воспитанников, особенно имеющих отклонения в состоянии здоровья;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работу по организации профилактических осмотров воспитанников и проведение профилактических прививок;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распределение детей на медицинские группы для занятий физическим воспитанием;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часов после установления диагноза;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и контроль за проведением профилактических и санитарно-противоэпидемических мероприятий,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работу по организации и проведению профилактической и текущей дезинфекции, а также контроль за полнотой ее проведения;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работу с персоналом и детьми по формированию здорового образа жизни (организация "дней здоровья", игр, викторин и другие);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пищеблоком и питанием детей;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медицинской документации.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18.2.2. Всех выявленных инвазированных регистрируют в журнале для инфекционных заболеваний и проводят медикаментозную терапию.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ежедневно 2 раза (утром и вечером) проводить влажную уборку помещений с применением мыльно-содового раствора;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группах круглосуточного пребывания ежедневно менять или проглаживать горячим утюгом нательное, постельное белье и полотенца;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следить за соблюдением детьми и персоналом правил личной гигиены (ногти на руках детей и персонала должны быть коротко острижены).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XIX. Требования к прохождению профилактических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медицинских осмотров, гигиенического воспитания и обучения,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личной гигиене персонала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</w:t>
            </w: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инфекционных заболеваниях, сведения о прохождении профессиональной гигиенической подготовки и аттестации, допуск к работе.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у работников пищеблока порезов, ожогов они могут быть допущены к работе при условии их работы в перчатках.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19.6. Воспитатели и помощники воспитателя обеспечиваются спецодеждой (халаты светлых тонов).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XX. Требования к соблюдению санитарных правил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текста настоящих санитарных правил в организации и доведение содержания правил до работников учреждения;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требований санитарных правил всеми работниками учреждения;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необходимые условия для соблюдения санитарных правил;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прием на работу лиц, имеющих допуск по состоянию здоровья, прошедших профессиональную гигиеническую подготовку и аттестацию;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личных медицинских книжек на каждого работника;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мероприятий по дезинфекции, дезинсекции и дератизации;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исправную работу технологического, холодильного и другого оборудования учреждения.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1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площади помещений групповой ячейки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9"/>
              <w:gridCol w:w="4827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помещений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Площадные показатели (не менее)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Групповые ячейки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раздевальная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 кв. м; для групп наполняемостью менее 10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человек площадь раздевальной допускается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определять из расчета 1,0 кв. м на 1 ребенка,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 не менее 6 кв. м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групповая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2,5 кв. м на 1 ребенка в группах для детей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младенческого и раннего возраста; 2,0 кв. м на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 ребенка в дошкольных группах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буфетная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3,0 кв. м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спальня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1,8 кв. м на 1 ребенка в группах для детей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младенческого и раннего возраста, 2,0 кв. м на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 ребенка в дошкольных группах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туалетная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 кв. м для групп для детей младенческого 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раннего возраста; 16 кв. м для дошкольных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групп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Медицинский блок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медицинский кабинет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12 кв. м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процедурный кабинет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8 кв. м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туалет с местом для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приготовления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дезинфицирующих растворов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6 кв. м </w:t>
                  </w: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 2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состав и площади служебно-бытовых помещений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8"/>
              <w:gridCol w:w="789"/>
              <w:gridCol w:w="868"/>
              <w:gridCol w:w="939"/>
              <w:gridCol w:w="1090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Помещения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Площадь (м2) в зависимости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от вместимости и количества групп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80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(1 - 4)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150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(5 - 6)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240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(7 - 12)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350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(13 - 18)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Кабинет заведующего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Кабинет завхоза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Методический кабинет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Хозяйственная кладовая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Кладовая чистого белья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Комната кастелянши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Столярная мастерская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Столовая персонала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Туалеты для персонала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состав и площади помещений постирочной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1"/>
              <w:gridCol w:w="1434"/>
              <w:gridCol w:w="1577"/>
              <w:gridCol w:w="1706"/>
              <w:gridCol w:w="1979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Помещения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Площадь (м2) в зависимости от вместимости и количества групп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80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(1 - 4)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150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(5 - 6)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240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(7 - 12)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350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(13 - 18)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Стиральная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Гладильная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состав и площади помещений групповых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специальных дошкольных образовательных организаций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кв. м на 1 ребенка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7"/>
              <w:gridCol w:w="696"/>
              <w:gridCol w:w="1729"/>
              <w:gridCol w:w="1540"/>
              <w:gridCol w:w="1353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Помещения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Нарушения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слуха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зрения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интеллекта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слабовидящие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косоглазие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 амблиопия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Раздевальная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Помещение для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личных вещей детей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0,4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Групповая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4,2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Спальня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Буфетная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Туалетная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 кв. м для групп для детей младенческого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 раннего возраста; 16 кв. м для дошкольных групп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Плеопто-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ортоптическая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комната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Логопедическая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комната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1,0 </w:t>
                  </w: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5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состав и площади помещений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групповых дошкольных образовательных организаций для детей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нарушением опорно-двигательного аппарата в кв. м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ребенка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9"/>
              <w:gridCol w:w="2567"/>
              <w:gridCol w:w="2567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Помещения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Групповые ячейки детей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до 3-х лет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Групповые ячейки детей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от 3-х до 7-ми лет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Раздевальная (приемная)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Помещение для личных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вещей детей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0,4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Игральная (столовая)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3,1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Спальня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4,1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Помещение для раздачи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пищи и мойки посуды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(буфетная)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Туалетная (горшечная)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0,25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Комната логопеда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0,83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0,83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Веранда неотапливаемая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(для 50% детей)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3,0 </w:t>
                  </w: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2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РАЗМЕЩЕНИЮ ИСТОЧНИКОВ ИСКУССТВЕННОГО ОСВЕЩЕНИЯ ПОМЕЩЕНИЙ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 ОБРАЗОВАТЕЛЬНЫХ ОРГАНИЗАЦИЙ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2"/>
              <w:gridCol w:w="2301"/>
              <w:gridCol w:w="2795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Помещения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 освещения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Размещение светильников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Групповые (игровые),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раздевальные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Общее равномерное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Вдоль светонесущей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стены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Спальные помещения,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веранды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Общее равномерное +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дежурное (ночное)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Вдоль преимущественного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размещения оборудования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Зал для музыкальных 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физкультурных занятий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Общее равномерное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Любое </w:t>
                  </w: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N 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ТЕМПЕРАТУРЕ ВОЗДУХА И КРАТНОСТИ ВОЗДУХООБМЕНА В ОСНОВНЫХ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ПОМЕЩЕНИЯХ ДОШКОЛЬНЫХ ОБРАЗОВАТЕЛЬНЫХ ОРГАНИЗАЦИЙ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РАЗНЫХ КЛИМАТИЧЕСКИХ РАЙОНАХ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0"/>
              <w:gridCol w:w="855"/>
              <w:gridCol w:w="789"/>
              <w:gridCol w:w="957"/>
              <w:gridCol w:w="789"/>
              <w:gridCol w:w="957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Помещения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t (C) -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не ниже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Кратность обмена воздуха в 1 час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I А, Б, Г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климатических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районах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других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климатических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районах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приток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вытяжка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приток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вытяжка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Приемные, игровые ясельных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групповых ячеек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1,5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Приемные, игровые младшей,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средней, старшей групповых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ячеек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1,5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Спальни всех групповых ячеек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1,5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Туалетные ясельных групп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1,5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Туалетные дошкольных групп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1,5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Помещения медицинского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назначения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1,5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Залы для муз. 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гимнастических занятий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1,5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Прогулочные веранды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расчету, но не менее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20 м3 на 1 ребенка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Зал с ванной бассейна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29 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Раздевалка с душевой бассейна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 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Отапливаемые переходы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4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ПЕРЕЧЕНЬ ОБОРУДОВАНИЯ ПИЩЕБЛОКОВ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1"/>
              <w:gridCol w:w="6234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помещения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Оборудование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Склады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(кладовые)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Стеллажи, подтоварники, среднетемпературные 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низкотемпературные холодильные шкафы (при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необходимости)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Овощной цех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(первичной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обработки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овощей)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Производственные столы (не менее двух),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картофелеочистительная и овощерезательная машины,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моечные ванны, раковина для мытья рук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Овощной цех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(вторичной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обработки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овощей)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Производственные столы (не менее двух), моечная ванна,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универсальный механический привод или (и)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овощерезательная машина, раковина для мытья рук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Холодный цех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Производственные столы (не менее двух), контрольные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весы, среднетемпературные холодильные шкафы (в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количестве, обеспечивающем возможность соблюдения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"товарного соседства" и хранения необходимого объема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пищевых продуктов), универсальный механический привод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или (и) овощерезательная машина, бактерицидная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установка для обеззараживания воздуха, моечная ванна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для повторной обработки овощей, не подлежащих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термической обработке, зелени и фруктов, раковина для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мытья рук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Мясорыбный цех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Производственные столы (для разделки мяса, рыбы 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птицы) - не менее двух, контрольные весы,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среднетемпературные и, при необходимости,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низкотемпературные холодильные шкафы (в количестве,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обеспечивающем возможность соблюдения "товарного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соседства" и хранения необходимого объема пищевых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продуктов), электромясорубка, колода для разруба мяса,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моечные ванны, раковина для мытья рук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Горячий цех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Производственные столы (не менее двух: для сырой 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готовой продукции), электрическая плита, электрическая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сковорода, духовой (жарочный) шкаф, электропривод для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готовой продукции, электрокотел, контрольные весы,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раковина для мытья рук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Моечная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кухонной посуды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Производственный стол, моечные ванны, стеллаж, раковина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для мытья рук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Моечная тары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Моечная ванна </w:t>
                  </w: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5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(образец)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бракеража скоропортящихся пищевых продуктов, поступающих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пищеблок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КонсультантПлюс: примечание.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граф в таблице дана в соответствии с официальным текстом документа.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1096"/>
              <w:gridCol w:w="1490"/>
              <w:gridCol w:w="1107"/>
              <w:gridCol w:w="1198"/>
              <w:gridCol w:w="1404"/>
              <w:gridCol w:w="919"/>
              <w:gridCol w:w="604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Дата и час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поступления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продовольст-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венного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сырья 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пищевых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продуктов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Наимено-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вание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пищевых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продуктов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поступившего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продовольст-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венного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сырья 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пищевых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продуктов (в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килограммах,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литрах,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штуках)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Номер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товарно-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транс-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портной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накладной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Условия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хранения 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конечный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реализации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(по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маркиро-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вочному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ярлыку)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Дата и час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фактической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реализации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продовольст-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венного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сырья 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пищевых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продуктов по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дням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Подпись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ответст-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венного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лица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Прим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Указываются факты списания, возврата продуктов и др.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6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температурного режима в холодильном оборудовании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2948"/>
              <w:gridCol w:w="332"/>
              <w:gridCol w:w="332"/>
              <w:gridCol w:w="330"/>
              <w:gridCol w:w="330"/>
              <w:gridCol w:w="330"/>
              <w:gridCol w:w="330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единицы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холодильного оборудования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Месяц/дни: (t в °C)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7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(образец)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 N ____________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изделия: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рецептуры: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сборника рецептур: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6"/>
              <w:gridCol w:w="1759"/>
              <w:gridCol w:w="1578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сырья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Расход сырья и полуфабрикатов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порция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Брутто,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Нетто, г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Выход: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данного блюда: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874"/>
              <w:gridCol w:w="1260"/>
              <w:gridCol w:w="2275"/>
              <w:gridCol w:w="1530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Пищевые вещества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Витамин C, мг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Белки,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Жиры,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Углеводы,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Энерг. ценность, ккал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приготовления: _______________________________________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8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(образец)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бракеража готовой кулинарной продукции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4"/>
              <w:gridCol w:w="1101"/>
              <w:gridCol w:w="1529"/>
              <w:gridCol w:w="2011"/>
              <w:gridCol w:w="1337"/>
              <w:gridCol w:w="1017"/>
              <w:gridCol w:w="604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Дата и час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изготовления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блюда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Время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снятия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бракеража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блюда,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кулинарного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изделия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Результаты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органолептической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оценки и степени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готовности блюда,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кулинарного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изделия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Разрешение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реализации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блюда,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кулинарного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изделия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Подписи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членов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бракер.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комиссии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Прим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Указываются факты запрещения к реализации готовой продукции.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(образец)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проведения витаминизации третьих и сладких блюд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1529"/>
              <w:gridCol w:w="1529"/>
              <w:gridCol w:w="744"/>
              <w:gridCol w:w="1187"/>
              <w:gridCol w:w="1324"/>
              <w:gridCol w:w="772"/>
              <w:gridCol w:w="604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препарата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блюда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пит.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кол-во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внесенного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витам.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препарата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(гр)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Время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внесения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препарата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или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пригот.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витаминизи-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рованного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блюда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Время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приема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блюда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Прим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9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ПРОДУКТЫ,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НЕ ДОПУСКАЕТСЯ ИСПОЛЬЗОВАТЬ В ПИТАНИИ ДЕТЕЙ: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Мясо и мясопродукты: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мясо диких животных;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коллагенсодержащее сырье из мяса птицы;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мясо третьей и четвертой категории;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мясо с массовой долей костей, жировой и соединительной ткани свыше 20%;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субпродукты, кроме печени, языка, сердца;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кровяные и ливерные колбасы;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непотрошеная птица;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мясо водоплавающих птиц.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Блюда, изготовленные из мяса, птицы, рыбы: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зельцы, изделия из мясной обрези, диафрагмы; рулеты из мякоти голов;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блюда, не прошедшие тепловую обработку, кроме соленой рыбы (сельдь, семга, форель).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консервы с нарушением герметичности банок, бомбажные, "хлопуши", банки с ржавчиной, деформированные, без этикеток.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жиры: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кулинарные жиры, свиное или баранье сало, маргарин (маргарин допускается только для выпечки) и другие гидрогенизированные жиры;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сливочное масло жирностью ниже 72%;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жареные в жире (во фритюре) пищевые продукты и кулинарные изделия, чипсы.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молочные продукты: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молоко и молочные продукты из хозяйств, неблагополучных по заболеваемости сельскохозяйственных животных,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молоко, не прошедшее пастеризацию;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молочные продукты, творожные сырки с использованием растительных жиров;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мороженое;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творог из непастеризованного молока;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фляжная сметана без термической обработки;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простокваша "самоквас";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яйца водоплавающих птиц;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яйца с загрязненной скорлупой, с насечкой, "тек", "бой";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яйца из хозяйств, неблагополучных по сальмонеллезам;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кремовые кондитерские изделия (пирожные и торты) и кремы.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продукты и блюда: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первые и вторые блюда на основе сухих пищевых концентратов быстрого приготовления;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крупы, мука, сухофрукты и другие продукты, загрязненные различными примесями или зараженные амбарными вредителями;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грибы и кулинарные изделия, из них приготовленные;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квас, газированные напитки;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маринованные овощи и фрукты (огурцы, томаты, сливы, яблоки) с применением уксуса, не прошедшие перед выдачей термическую обработку;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кофе натуральный;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ядра абрикосовой косточки, арахиса;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карамель, в том числе леденцовая;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продукты, в том числе кондитерские изделия, содержащие алкоголь; кумыс и другие кисломолочные продукты с содержанием этанола (более 0,5%).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10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СУТОЧНЫЕ НАБОРЫ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ДЛЯ ОРГАНИЗАЦИИ ПИТАНИЯ ДЕТЕЙ В ДОШКОЛЬНЫХ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ОРГАНИЗАЦИЯХ (Г, МЛ, НА 1 РЕБЕНКА/СУТКИ)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61"/>
              <w:gridCol w:w="1059"/>
              <w:gridCol w:w="1059"/>
              <w:gridCol w:w="611"/>
              <w:gridCol w:w="611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пищевого продукта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или группы пищевых продуктов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продуктов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зависимости от возраста детей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г, мл, брутто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г, мл,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нетто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1 - 3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года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3 - 7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1 - 3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года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3 - 7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лет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Молоко и кисломолочные продукты с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м.д.ж. не ниже 2,5%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450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Творог, творожные изделия с м.д.ж. не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менее 5%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Сметана с м.д.ж. не более 15%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Сыр твердый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Мясо (бескостное/на кости)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55/68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60,5/75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55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Птица (куры 1 кат. потр./цыплята-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бройлеры 1 кат. потр./индейка 1 кат.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потр.)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23/23/22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27/27/26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24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Рыба (филе), в т.ч. филе слабо- или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малосоленое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37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Колбасные изделия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6,9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Яйцо куриное столовое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0,5 шт.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0,6 шт.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24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Картофель: с 01.09 по 31.10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31.10 по 31.12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31.12 по 28.02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29.02 по 01.09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234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Овощи, зелень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260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Фрукты (плоды) свежие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Фрукты (плоды) сухие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Соки фруктовые (овощные)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Напитки витаминизированные (готовый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напиток)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Хлеб ржаной (ржано-пшеничный)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Хлеб пшеничный или хлеб зерновой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Крупы (злаки), бобовые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43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Макаронные изделия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Мука пшеничная хлебопекарная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29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коровье сладкосливочное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растительное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Кондитерские изделия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Чай, включая фиточай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0,6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Какао-порошок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0,6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Кофейный напиток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1,2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Сахар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47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Дрожжи хлебопекарные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0,5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Мука картофельная (крахмал)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Соль пищевая поваренная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Хим. состав (без учета т/о)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Белок,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73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Жир,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69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Углеводы,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275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Энергетическая ценность, ккал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1560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1963 </w:t>
                  </w: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при составлении меню допустимы отклонения от рекомендуемых норм питания +/- 5%;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доля кисломолочных напитков может составлять 135 - 150 мл для детей в возрасте 1 - 3 года и 150 - 180 мл - для детей 3 - 7 лет;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% отхода учитывать только при использовании творога для приготовления блюд;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допустимы отклонения от химического состава рекомендуемых наборов продуктов +/- 10%;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11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АССОРТИМЕНТ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ПИЩЕВЫХ ПРОДУКТОВ ДЛЯ ИСПОЛЬЗОВАНИЯ В ПИТАНИИ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В ДОШКОЛЬНЫХ ОРГАНИЗАЦИЯХ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мясопродукты: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говядина I категории,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телятина,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нежирные сорта свинины и баранины;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мясо птицы охлажденное (курица, индейка),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мясо кролика,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сосиски, сардельки (говяжьи), колбасы вареные для детского питания, не чаще, чем 1 - 2 раза в неделю - после тепловой обработки;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субпродукты говяжьи (печень, язык).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 - треска, горбуша, лосось, хек, минтай, ледяная рыба, судак, сельдь (соленая), морепродукты.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- в виде омлетов или в вареном виде.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молочные продукты: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молоко (2,5%, 3,2% жирности), пастеризованное, стерилизованное;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сгущенное молоко (цельное и с сахаром), сгущенно-вареное молоко;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сыр неострых сортов (твердый, полутвердый, мягкий, плавленый - для питания детей дошкольного возраста);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сметана (10%, 15% жирности) - после термической обработки;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кисломолочные продукты промышленного выпуска; ряженка, варенец, бифидок, кефир, йогурты, простокваша;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сливки (10% жирности);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мороженое (молочное, сливочное)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жиры: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сливочное масло (72,5%, 82,5% жирности);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маргарин ограниченно для выпечки.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зефир, пастила, мармелад;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шоколад и шоколадные конфеты - не чаще одного раза в неделю;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галеты, печенье, крекеры, вафли, пряники, кексы (предпочтительнее с минимальным количеством пищевых ароматизаторов и красителей);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пирожные, торты (песочные и бисквитные, без крема);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джемы, варенье, повидло, мед - промышленного выпуска.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яблоки, груши, бананы, слива, персики, абрикосы, ягоды (за исключением клубники, в том числе быстрозамороженные);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цитрусовые (апельсины, мандарины, лимоны) - с учетом индивидуальной переносимости;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тропические фрукты (манго, киви, ананас, гуава) - с учетом индивидуальной переносимости;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сухофрукты.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Бобовые: горох, фасоль, соя, чечевица.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Орехи: миндаль, фундук, ядро грецкого ореха.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и напитки: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натуральные отечественные и импортные соки и нектары промышленного выпуска (осветленные и с мякотью);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напитки промышленного выпуска на основе натуральных фруктов;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витаминизированные напитки промышленного выпуска без консервантов и искусственных пищевых добавок;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кофе (суррогатный), какао, чай.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говядина тушеная (в виде исключения при отсутствии мяса) для приготовления первых блюд);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лосось, сайра (для приготовления супов);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компоты, фрукты дольками;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баклажанная и кабачковая икра для детского питания;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зеленый горошек;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кукуруза сахарная;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фасоль стручковая консервированная;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томаты и огурцы соленые.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(ржаной, пшеничный или из смеси муки, предпочтительно обогащенный), крупы, макаронные изделия - все виды без ограничения.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 - в эндемичных по содержанию йода районах.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12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(образец)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меню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6"/>
              <w:gridCol w:w="1026"/>
              <w:gridCol w:w="714"/>
              <w:gridCol w:w="353"/>
              <w:gridCol w:w="518"/>
              <w:gridCol w:w="420"/>
              <w:gridCol w:w="1062"/>
              <w:gridCol w:w="939"/>
              <w:gridCol w:w="385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Прием пищи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Наимено-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вание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блюда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Выход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блюда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Пищевые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вещества (г)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Энергети-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ческая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ценность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(ккал)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Витамин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C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рец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День 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завтрак: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...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обед: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...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 за первый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день: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День 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завтрак: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...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обед: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...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 за второй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день: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... и т.д. по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дням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 за весь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период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Среднее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значение за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период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Содержание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белков, жиров,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углеводов в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меню за период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% от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калорийности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СУММАРНЫЕ ОБЪЕМЫ БЛЮД ПО ПРИЕМАМ ПИЩИ (В ГРАММАХ)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6"/>
              <w:gridCol w:w="950"/>
              <w:gridCol w:w="950"/>
              <w:gridCol w:w="950"/>
              <w:gridCol w:w="950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Возраст детей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Завтрак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Обед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Полдник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Ужин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1 года до 3-х лет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350 - 450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450 - 550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200 - 250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400 - 500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3-х до 7-ми лет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400 - 550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600 - 800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250 - 350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450 - 600 </w:t>
                  </w: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14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ЗАМЕНЫ ПРОДУКТОВ ПО БЕЛКАМ И УГЛЕВОДАМ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0"/>
              <w:gridCol w:w="1231"/>
              <w:gridCol w:w="842"/>
              <w:gridCol w:w="824"/>
              <w:gridCol w:w="1052"/>
              <w:gridCol w:w="1350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продуктов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(нетто, г)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Химический состав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Добавить к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суточному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рациону или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исключить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белки, 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жиры,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углеводы,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Замена хлеба (по белкам и углеводам)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Хлеб пшеничный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49,7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Хлеб ржаной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простой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48,1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Мука пшеничная 1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сорт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48,2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Макароны,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вермишель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48,7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Крупа манная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Замена картофеля (по углеводам)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Картофель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Свекла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Морковь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Капуста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белокочанная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Макароны,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вермишель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Крупа манная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Хлеб пшеничный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Хлеб ржаной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простой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Замена свежих яблок (по углеводам)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Яблоки свежие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Яблоки сушеные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Курага (без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косточек)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Чернослив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Замена молока (по белку)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Молоко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Творог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полужирный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Творог 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Сыр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Говядина (1 кат.)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Говядина (2 кат.)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Рыба (филе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трески)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Замена мяса (по белку)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Говядина (1 кат.)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Говядина (2 кат.)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+ 6 г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Творог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полужирный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+ 4 г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Творог 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23,4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- 9 г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Рыба (филе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трески)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+ 13 г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Яйцо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Замена рыбы (по белку)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Рыба (филе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трески)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Говядина 1 кат.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15,8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- 11 г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Говядина 2 кат.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- 6 г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Творог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полужирный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- 8 г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Творог 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- 20 г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Яйцо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- 13 г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Замена творога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Творог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полужирный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Говядина 1 кат.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- 3 г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Говядина 2 кат.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Рыба (филе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трески)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+ 9 г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Яйцо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- 5 г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Замена яйца (по белку)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Яйцо 1 шт.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Творог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полужирный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Творог жирный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4,9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6,3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Сыр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5,4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5,5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Говядина 1 кат.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4,2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Говядина 2 кат.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5,0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2,1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Рыба (филе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трески)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5,6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15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ВВЕДЕНИЯ ПРИКОРМА ДЕТЯМ ПЕРВОГО ГОДА ЖИЗНИ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6"/>
              <w:gridCol w:w="277"/>
              <w:gridCol w:w="277"/>
              <w:gridCol w:w="277"/>
              <w:gridCol w:w="470"/>
              <w:gridCol w:w="590"/>
              <w:gridCol w:w="150"/>
              <w:gridCol w:w="270"/>
              <w:gridCol w:w="270"/>
              <w:gridCol w:w="270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продуктов и блюд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(г, мл) 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Возраст (мес.)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Овощное пюре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10 - 150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Молочная каша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10 - 150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Фруктовое пюре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Фруктовый сок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5 - 60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90 - 100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5 - 60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90 - 100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Творог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10 - 40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Желток, шт.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0,25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0,5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0,5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Мясное пюре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5 - 30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60 - 70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Рыбное пюре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5 - 30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30 - 60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Кефир и др. кисломол. напитки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200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Сухари, печенье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3 - 5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10 - 15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Хлеб пшеничный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Растительное масло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1 - 3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Сливочное масло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1 - 4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Не ранее 6 мес.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16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СанПиН 2.4.1.3049-13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здоровья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"/>
              <w:gridCol w:w="1860"/>
              <w:gridCol w:w="1169"/>
              <w:gridCol w:w="330"/>
              <w:gridCol w:w="330"/>
              <w:gridCol w:w="330"/>
              <w:gridCol w:w="330"/>
              <w:gridCol w:w="270"/>
              <w:gridCol w:w="330"/>
              <w:gridCol w:w="270"/>
              <w:gridCol w:w="270"/>
            </w:tblGrid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п/п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Ф.И.О. работника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Должность 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Месяц/дни 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...  </w:t>
                  </w: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B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2BD2" w:rsidRPr="00922BD2" w:rsidTr="00922B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2BD2" w:rsidRPr="00922BD2" w:rsidRDefault="00922BD2" w:rsidP="00922B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Список работников, отмеченных в журнале на день осмотра, должен соответствовать числу работников на этот день в смену.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&lt;**&gt; Условные обозначения: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Зд. - здоров; Отстранен - отстранен от работы; отп. - отпуск; В - выходной; б/л - больничный лист.</w:t>
            </w:r>
          </w:p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BD2" w:rsidRPr="00922BD2" w:rsidRDefault="00922BD2" w:rsidP="0092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BD2" w:rsidRPr="00922BD2" w:rsidRDefault="00922BD2" w:rsidP="0092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Поделиться…</w:t>
            </w:r>
          </w:p>
          <w:p w:rsidR="00922BD2" w:rsidRPr="00922BD2" w:rsidRDefault="00922BD2" w:rsidP="00922B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BD2" w:rsidRPr="00922BD2" w:rsidRDefault="00922BD2" w:rsidP="0092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5"/>
        <w:gridCol w:w="4200"/>
      </w:tblGrid>
      <w:tr w:rsidR="00922BD2" w:rsidRPr="00922BD2" w:rsidTr="00922BD2">
        <w:trPr>
          <w:tblCellSpacing w:w="15" w:type="dxa"/>
        </w:trPr>
        <w:tc>
          <w:tcPr>
            <w:tcW w:w="0" w:type="auto"/>
            <w:hideMark/>
          </w:tcPr>
          <w:p w:rsidR="00922BD2" w:rsidRPr="00922BD2" w:rsidRDefault="00565625" w:rsidP="00922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22BD2" w:rsidRPr="00922B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http://ПрограммныйЦентр.РФ</w:t>
              </w:r>
            </w:hyperlink>
          </w:p>
        </w:tc>
        <w:tc>
          <w:tcPr>
            <w:tcW w:w="0" w:type="auto"/>
            <w:tcMar>
              <w:top w:w="15" w:type="dxa"/>
              <w:left w:w="675" w:type="dxa"/>
              <w:bottom w:w="15" w:type="dxa"/>
              <w:right w:w="15" w:type="dxa"/>
            </w:tcMar>
            <w:hideMark/>
          </w:tcPr>
          <w:p w:rsidR="00922BD2" w:rsidRPr="00922BD2" w:rsidRDefault="00565625" w:rsidP="0092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tooltip="Сведения об авторе" w:history="1">
              <w:r w:rsidR="00922BD2" w:rsidRPr="00922B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© П.С. Батищев, 2003-2014</w:t>
              </w:r>
            </w:hyperlink>
            <w:r w:rsidR="00922BD2"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22BD2"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(8332) </w:t>
            </w:r>
            <w:r w:rsidR="00922BD2" w:rsidRPr="00922BD2">
              <w:rPr>
                <w:rFonts w:ascii="Times New Roman" w:eastAsia="Times New Roman" w:hAnsi="Times New Roman" w:cs="Times New Roman"/>
                <w:color w:val="E22000"/>
                <w:sz w:val="24"/>
                <w:szCs w:val="24"/>
                <w:lang w:eastAsia="ru-RU"/>
              </w:rPr>
              <w:t>47-31-47</w:t>
            </w:r>
            <w:r w:rsidR="00922BD2"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22BD2" w:rsidRPr="00922BD2">
              <w:rPr>
                <w:rFonts w:ascii="Times New Roman" w:eastAsia="Times New Roman" w:hAnsi="Times New Roman" w:cs="Times New Roman"/>
                <w:color w:val="E22000"/>
                <w:sz w:val="24"/>
                <w:szCs w:val="24"/>
                <w:lang w:eastAsia="ru-RU"/>
              </w:rPr>
              <w:t>62-81-41</w:t>
            </w:r>
            <w:r w:rsidR="00922BD2"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(факс)</w:t>
            </w:r>
            <w:r w:rsidR="00922BD2"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tooltip="Контактный адрес электронной почты: Павел Сергеевич Батищев" w:history="1">
              <w:r w:rsidR="00922BD2" w:rsidRPr="00922B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mail@pbprog.ru</w:t>
              </w:r>
            </w:hyperlink>
            <w:r w:rsidR="00922BD2"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2BD2" w:rsidRPr="00922BD2" w:rsidRDefault="00922BD2" w:rsidP="0092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0"/>
        <w:gridCol w:w="66"/>
        <w:gridCol w:w="66"/>
        <w:gridCol w:w="6942"/>
        <w:gridCol w:w="1575"/>
      </w:tblGrid>
      <w:tr w:rsidR="00922BD2" w:rsidRPr="00922BD2" w:rsidTr="00922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BD2" w:rsidRPr="00922BD2" w:rsidRDefault="00922BD2" w:rsidP="0092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BD2" w:rsidRPr="00922BD2" w:rsidRDefault="00922BD2" w:rsidP="0092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2BD2" w:rsidRPr="00922BD2" w:rsidRDefault="00922BD2" w:rsidP="0092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BD2" w:rsidRPr="00922BD2" w:rsidRDefault="00922BD2" w:rsidP="0092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vAlign w:val="center"/>
            <w:hideMark/>
          </w:tcPr>
          <w:p w:rsidR="00922BD2" w:rsidRPr="00922BD2" w:rsidRDefault="00922BD2" w:rsidP="00922B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D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Мы принимаем оплату</w:t>
            </w:r>
            <w:r w:rsidRPr="00922BD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банковскими картами</w:t>
            </w:r>
          </w:p>
        </w:tc>
        <w:tc>
          <w:tcPr>
            <w:tcW w:w="0" w:type="auto"/>
            <w:noWrap/>
            <w:vAlign w:val="center"/>
            <w:hideMark/>
          </w:tcPr>
          <w:p w:rsidR="00922BD2" w:rsidRPr="00922BD2" w:rsidRDefault="00565625" w:rsidP="0092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visa" w:tooltip="Информация для оплаты товаров на этом сайте" w:history="1">
              <w:r w:rsidR="00922BD2" w:rsidRPr="00922BD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 wp14:anchorId="7C082BB5" wp14:editId="6081AA0D">
                    <wp:extent cx="466725" cy="295275"/>
                    <wp:effectExtent l="0" t="0" r="9525" b="9525"/>
                    <wp:docPr id="1" name="Рисунок 1" descr="Купить программу по карте Visa">
                      <a:hlinkClick xmlns:a="http://schemas.openxmlformats.org/drawingml/2006/main" r:id="rId9" tooltip="&quot;Информация для оплаты товаров на этом сайте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Купить программу по карте Visa">
                              <a:hlinkClick r:id="rId9" tooltip="&quot;Информация для оплаты товаров на этом сайте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672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922BD2" w:rsidRPr="00922BD2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 wp14:anchorId="696592C1" wp14:editId="78BBF4BD">
                    <wp:extent cx="466725" cy="295275"/>
                    <wp:effectExtent l="0" t="0" r="9525" b="9525"/>
                    <wp:docPr id="2" name="Рисунок 2" descr="Купить программу по карте MasterCard">
                      <a:hlinkClick xmlns:a="http://schemas.openxmlformats.org/drawingml/2006/main" r:id="rId8" tooltip="&quot;Информация для оплаты товаров на этом сайте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Купить программу по карте MasterCard">
                              <a:hlinkClick r:id="rId8" tooltip="&quot;Информация для оплаты товаров на этом сайте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672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9E3E3D" w:rsidRDefault="009E3E3D"/>
    <w:sectPr w:rsidR="009E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59"/>
    <w:rsid w:val="00565625"/>
    <w:rsid w:val="00922BD2"/>
    <w:rsid w:val="009E3E3D"/>
    <w:rsid w:val="00D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2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2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2BD2"/>
  </w:style>
  <w:style w:type="paragraph" w:styleId="a3">
    <w:name w:val="Normal (Web)"/>
    <w:basedOn w:val="a"/>
    <w:uiPriority w:val="99"/>
    <w:unhideWhenUsed/>
    <w:rsid w:val="0092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">
    <w:name w:val="par"/>
    <w:basedOn w:val="a"/>
    <w:rsid w:val="0092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2B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2BD2"/>
    <w:rPr>
      <w:color w:val="800080"/>
      <w:u w:val="single"/>
    </w:rPr>
  </w:style>
  <w:style w:type="character" w:customStyle="1" w:styleId="b-share">
    <w:name w:val="b-share"/>
    <w:basedOn w:val="a0"/>
    <w:rsid w:val="00922BD2"/>
  </w:style>
  <w:style w:type="character" w:customStyle="1" w:styleId="b-share-form-button">
    <w:name w:val="b-share-form-button"/>
    <w:basedOn w:val="a0"/>
    <w:rsid w:val="00922BD2"/>
  </w:style>
  <w:style w:type="character" w:customStyle="1" w:styleId="b-share-icon">
    <w:name w:val="b-share-icon"/>
    <w:basedOn w:val="a0"/>
    <w:rsid w:val="00922BD2"/>
  </w:style>
  <w:style w:type="paragraph" w:styleId="a6">
    <w:name w:val="Balloon Text"/>
    <w:basedOn w:val="a"/>
    <w:link w:val="a7"/>
    <w:uiPriority w:val="99"/>
    <w:semiHidden/>
    <w:unhideWhenUsed/>
    <w:rsid w:val="0092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2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2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2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2BD2"/>
  </w:style>
  <w:style w:type="paragraph" w:styleId="a3">
    <w:name w:val="Normal (Web)"/>
    <w:basedOn w:val="a"/>
    <w:uiPriority w:val="99"/>
    <w:unhideWhenUsed/>
    <w:rsid w:val="0092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">
    <w:name w:val="par"/>
    <w:basedOn w:val="a"/>
    <w:rsid w:val="0092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2B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2BD2"/>
    <w:rPr>
      <w:color w:val="800080"/>
      <w:u w:val="single"/>
    </w:rPr>
  </w:style>
  <w:style w:type="character" w:customStyle="1" w:styleId="b-share">
    <w:name w:val="b-share"/>
    <w:basedOn w:val="a0"/>
    <w:rsid w:val="00922BD2"/>
  </w:style>
  <w:style w:type="character" w:customStyle="1" w:styleId="b-share-form-button">
    <w:name w:val="b-share-form-button"/>
    <w:basedOn w:val="a0"/>
    <w:rsid w:val="00922BD2"/>
  </w:style>
  <w:style w:type="character" w:customStyle="1" w:styleId="b-share-icon">
    <w:name w:val="b-share-icon"/>
    <w:basedOn w:val="a0"/>
    <w:rsid w:val="00922BD2"/>
  </w:style>
  <w:style w:type="paragraph" w:styleId="a6">
    <w:name w:val="Balloon Text"/>
    <w:basedOn w:val="a"/>
    <w:link w:val="a7"/>
    <w:uiPriority w:val="99"/>
    <w:semiHidden/>
    <w:unhideWhenUsed/>
    <w:rsid w:val="0092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prog.ru/bye/rekviz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l@pbpro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us.google.com/105372090486704805274?rel=author" TargetMode="External"/><Relationship Id="rId11" Type="http://schemas.openxmlformats.org/officeDocument/2006/relationships/image" Target="media/image2.gif"/><Relationship Id="rId5" Type="http://schemas.openxmlformats.org/officeDocument/2006/relationships/hyperlink" Target="http://pbprog.ru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pbprog.ru/bye/rekviz.php#vi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21857</Words>
  <Characters>124591</Characters>
  <Application>Microsoft Office Word</Application>
  <DocSecurity>0</DocSecurity>
  <Lines>1038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2017-11-15T04:46:00Z</dcterms:created>
  <dcterms:modified xsi:type="dcterms:W3CDTF">2017-11-15T04:46:00Z</dcterms:modified>
</cp:coreProperties>
</file>